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83" w:rsidRPr="006E0C10" w:rsidRDefault="003B5BB0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78816" cy="948266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485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91111" cy="726042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911"/>
                    <a:stretch/>
                  </pic:blipFill>
                  <pic:spPr bwMode="auto">
                    <a:xfrm>
                      <a:off x="0" y="0"/>
                      <a:ext cx="6491245" cy="7260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E0C10" w:rsidRPr="006E0C10">
        <w:rPr>
          <w:lang w:val="ru-RU"/>
        </w:rPr>
        <w:br w:type="page"/>
      </w:r>
    </w:p>
    <w:p w:rsidR="001A5F83" w:rsidRDefault="001A5F83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5"/>
        <w:gridCol w:w="1492"/>
        <w:gridCol w:w="1753"/>
        <w:gridCol w:w="4789"/>
        <w:gridCol w:w="971"/>
      </w:tblGrid>
      <w:tr w:rsidR="001A5F8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3ЭЗС(ФС)-16.plx</w:t>
            </w:r>
          </w:p>
        </w:tc>
        <w:tc>
          <w:tcPr>
            <w:tcW w:w="5104" w:type="dxa"/>
          </w:tcPr>
          <w:p w:rsidR="001A5F83" w:rsidRDefault="001A5F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1A5F83" w:rsidRPr="003B5B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A5F83" w:rsidRPr="003B5B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подготовить специалиста для страховой компани на основе изучения основ организации страхового бизнеса, планирования проведения страхования в условиях жесткой конкуренции.</w:t>
            </w:r>
          </w:p>
        </w:tc>
      </w:tr>
      <w:tr w:rsidR="001A5F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1A5F83" w:rsidRPr="003B5B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теоретических знаний в области страхования;</w:t>
            </w:r>
          </w:p>
        </w:tc>
      </w:tr>
      <w:tr w:rsidR="001A5F83" w:rsidRPr="003B5B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раскрытие специфических особенностей обязательного страхования;</w:t>
            </w:r>
          </w:p>
        </w:tc>
      </w:tr>
      <w:tr w:rsidR="001A5F83" w:rsidRPr="003B5B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раскрытие специфических особенностей добровольного страхования;</w:t>
            </w:r>
          </w:p>
        </w:tc>
      </w:tr>
      <w:tr w:rsidR="001A5F83" w:rsidRPr="003B5B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ознакомление с экономикой страховой деятельности;</w:t>
            </w:r>
          </w:p>
        </w:tc>
      </w:tr>
      <w:tr w:rsidR="001A5F83" w:rsidRPr="003B5BB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рассмотрение состояния страхового рынка и определение перспектив его развития.</w:t>
            </w:r>
          </w:p>
        </w:tc>
      </w:tr>
      <w:tr w:rsidR="001A5F83" w:rsidRPr="003B5BB0">
        <w:trPr>
          <w:trHeight w:hRule="exact" w:val="277"/>
        </w:trPr>
        <w:tc>
          <w:tcPr>
            <w:tcW w:w="766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</w:tr>
      <w:tr w:rsidR="001A5F83" w:rsidRPr="003B5BB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A5F8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1A5F83" w:rsidRPr="003B5BB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A5F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Страховое дело</w:t>
            </w:r>
          </w:p>
        </w:tc>
      </w:tr>
      <w:tr w:rsidR="001A5F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 теория</w:t>
            </w:r>
          </w:p>
        </w:tc>
      </w:tr>
      <w:tr w:rsidR="001A5F8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</w:p>
        </w:tc>
      </w:tr>
      <w:tr w:rsidR="001A5F83" w:rsidRPr="003B5BB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A5F83" w:rsidRPr="003B5B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1A5F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1A5F8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1A5F83">
        <w:trPr>
          <w:trHeight w:hRule="exact" w:val="277"/>
        </w:trPr>
        <w:tc>
          <w:tcPr>
            <w:tcW w:w="766" w:type="dxa"/>
          </w:tcPr>
          <w:p w:rsidR="001A5F83" w:rsidRDefault="001A5F83"/>
        </w:tc>
        <w:tc>
          <w:tcPr>
            <w:tcW w:w="511" w:type="dxa"/>
          </w:tcPr>
          <w:p w:rsidR="001A5F83" w:rsidRDefault="001A5F83"/>
        </w:tc>
        <w:tc>
          <w:tcPr>
            <w:tcW w:w="1560" w:type="dxa"/>
          </w:tcPr>
          <w:p w:rsidR="001A5F83" w:rsidRDefault="001A5F83"/>
        </w:tc>
        <w:tc>
          <w:tcPr>
            <w:tcW w:w="1844" w:type="dxa"/>
          </w:tcPr>
          <w:p w:rsidR="001A5F83" w:rsidRDefault="001A5F83"/>
        </w:tc>
        <w:tc>
          <w:tcPr>
            <w:tcW w:w="5104" w:type="dxa"/>
          </w:tcPr>
          <w:p w:rsidR="001A5F83" w:rsidRDefault="001A5F83"/>
        </w:tc>
        <w:tc>
          <w:tcPr>
            <w:tcW w:w="993" w:type="dxa"/>
          </w:tcPr>
          <w:p w:rsidR="001A5F83" w:rsidRDefault="001A5F83"/>
        </w:tc>
      </w:tr>
      <w:tr w:rsidR="001A5F83" w:rsidRPr="003B5BB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A5F83" w:rsidRPr="003B5BB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</w:t>
            </w:r>
          </w:p>
        </w:tc>
      </w:tr>
      <w:tr w:rsidR="001A5F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A5F8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налоговую систему государства</w:t>
            </w:r>
          </w:p>
        </w:tc>
      </w:tr>
      <w:tr w:rsidR="001A5F83" w:rsidRPr="003B5BB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виды налогов и их ставки</w:t>
            </w:r>
          </w:p>
        </w:tc>
      </w:tr>
      <w:tr w:rsidR="001A5F83" w:rsidRPr="003B5BB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определение налогооблагаемой базы по налогам</w:t>
            </w:r>
          </w:p>
        </w:tc>
      </w:tr>
      <w:tr w:rsidR="001A5F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A5F8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налогооблагаемую базу</w:t>
            </w:r>
          </w:p>
        </w:tc>
      </w:tr>
      <w:tr w:rsidR="001A5F83" w:rsidRPr="003B5BB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начислять и перечислять налоги в бюджет</w:t>
            </w:r>
          </w:p>
        </w:tc>
      </w:tr>
      <w:tr w:rsidR="001A5F83" w:rsidRPr="003B5BB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бухгалтерские проводки по налогам</w:t>
            </w:r>
          </w:p>
        </w:tc>
      </w:tr>
      <w:tr w:rsidR="001A5F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A5F83" w:rsidRPr="003B5BB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налоговыми органами</w:t>
            </w:r>
          </w:p>
        </w:tc>
      </w:tr>
      <w:tr w:rsidR="001A5F8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оформления платежных документов</w:t>
            </w:r>
          </w:p>
        </w:tc>
      </w:tr>
      <w:tr w:rsidR="001A5F8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исправления ошибок</w:t>
            </w:r>
          </w:p>
        </w:tc>
      </w:tr>
      <w:tr w:rsidR="001A5F83">
        <w:trPr>
          <w:trHeight w:hRule="exact" w:val="138"/>
        </w:trPr>
        <w:tc>
          <w:tcPr>
            <w:tcW w:w="766" w:type="dxa"/>
          </w:tcPr>
          <w:p w:rsidR="001A5F83" w:rsidRDefault="001A5F83"/>
        </w:tc>
        <w:tc>
          <w:tcPr>
            <w:tcW w:w="511" w:type="dxa"/>
          </w:tcPr>
          <w:p w:rsidR="001A5F83" w:rsidRDefault="001A5F83"/>
        </w:tc>
        <w:tc>
          <w:tcPr>
            <w:tcW w:w="1560" w:type="dxa"/>
          </w:tcPr>
          <w:p w:rsidR="001A5F83" w:rsidRDefault="001A5F83"/>
        </w:tc>
        <w:tc>
          <w:tcPr>
            <w:tcW w:w="1844" w:type="dxa"/>
          </w:tcPr>
          <w:p w:rsidR="001A5F83" w:rsidRDefault="001A5F83"/>
        </w:tc>
        <w:tc>
          <w:tcPr>
            <w:tcW w:w="5104" w:type="dxa"/>
          </w:tcPr>
          <w:p w:rsidR="001A5F83" w:rsidRDefault="001A5F83"/>
        </w:tc>
        <w:tc>
          <w:tcPr>
            <w:tcW w:w="993" w:type="dxa"/>
          </w:tcPr>
          <w:p w:rsidR="001A5F83" w:rsidRDefault="001A5F83"/>
        </w:tc>
      </w:tr>
      <w:tr w:rsidR="001A5F83" w:rsidRPr="003B5BB0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</w:t>
            </w:r>
          </w:p>
        </w:tc>
      </w:tr>
      <w:tr w:rsidR="001A5F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A5F83" w:rsidRPr="003B5BB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как анализировать и  интерпретировать данные отечественной и зарубежной статистики о социально- экономических процессах и явлениях, выявлять тенденции изменения социально-экономических показателей в полной мере</w:t>
            </w:r>
          </w:p>
        </w:tc>
      </w:tr>
      <w:tr w:rsidR="001A5F83" w:rsidRPr="003B5BB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как анализировать и  интерпретировать данные отечественной и зарубежной статистики о социально- экономических процессах и явлениях, выявлять тенденции изменения социально-экономических показателей не в полной мере</w:t>
            </w:r>
          </w:p>
        </w:tc>
      </w:tr>
      <w:tr w:rsidR="001A5F83" w:rsidRPr="003B5BB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анализировать и  интерпретировать данные отечественной и зарубежной статистики о социально- экономических процессах и явлениях, выявлять тенденции изменения социально-экономических показателей фрагментарно</w:t>
            </w:r>
          </w:p>
        </w:tc>
      </w:tr>
      <w:tr w:rsidR="001A5F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A5F83" w:rsidRPr="003B5BB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и интерпретировать данные отечественной и зарубежной статистики о социально- экономических процессах и явлениях, выявлять тенденции изменения социально-экономических показателей в полной мере</w:t>
            </w:r>
          </w:p>
        </w:tc>
      </w:tr>
    </w:tbl>
    <w:p w:rsidR="001A5F83" w:rsidRPr="006E0C10" w:rsidRDefault="006E0C10">
      <w:pPr>
        <w:rPr>
          <w:sz w:val="0"/>
          <w:szCs w:val="0"/>
          <w:lang w:val="ru-RU"/>
        </w:rPr>
      </w:pPr>
      <w:r w:rsidRPr="006E0C1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8"/>
        <w:gridCol w:w="281"/>
        <w:gridCol w:w="2945"/>
        <w:gridCol w:w="143"/>
        <w:gridCol w:w="821"/>
        <w:gridCol w:w="696"/>
        <w:gridCol w:w="1115"/>
        <w:gridCol w:w="1251"/>
        <w:gridCol w:w="683"/>
        <w:gridCol w:w="398"/>
        <w:gridCol w:w="981"/>
      </w:tblGrid>
      <w:tr w:rsidR="001A5F8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1A5F83" w:rsidRDefault="001A5F83"/>
        </w:tc>
        <w:tc>
          <w:tcPr>
            <w:tcW w:w="710" w:type="dxa"/>
          </w:tcPr>
          <w:p w:rsidR="001A5F83" w:rsidRDefault="001A5F83"/>
        </w:tc>
        <w:tc>
          <w:tcPr>
            <w:tcW w:w="1135" w:type="dxa"/>
          </w:tcPr>
          <w:p w:rsidR="001A5F83" w:rsidRDefault="001A5F83"/>
        </w:tc>
        <w:tc>
          <w:tcPr>
            <w:tcW w:w="1277" w:type="dxa"/>
          </w:tcPr>
          <w:p w:rsidR="001A5F83" w:rsidRDefault="001A5F83"/>
        </w:tc>
        <w:tc>
          <w:tcPr>
            <w:tcW w:w="710" w:type="dxa"/>
          </w:tcPr>
          <w:p w:rsidR="001A5F83" w:rsidRDefault="001A5F83"/>
        </w:tc>
        <w:tc>
          <w:tcPr>
            <w:tcW w:w="426" w:type="dxa"/>
          </w:tcPr>
          <w:p w:rsidR="001A5F83" w:rsidRDefault="001A5F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1A5F83" w:rsidRPr="003B5BB0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анализировать и интерпретировать данные отечественной и зарубежной статистики о социально- экономических процессах и явлениях, выявлять тенденции изменения социально-экономических показателей частично</w:t>
            </w:r>
          </w:p>
        </w:tc>
      </w:tr>
      <w:tr w:rsidR="001A5F83" w:rsidRPr="003B5BB0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анализировать и интерпретировать данные отечественной и зарубежной статистики о социально- экономических процессах и явлениях, выявлять тенденции изменения социально-экономических показателей применительно к стандартным задачам</w:t>
            </w:r>
          </w:p>
        </w:tc>
      </w:tr>
      <w:tr w:rsidR="001A5F8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A5F83" w:rsidRPr="003B5BB0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навыками  анализирования и интерпретирования данных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 полностью</w:t>
            </w:r>
          </w:p>
        </w:tc>
      </w:tr>
      <w:tr w:rsidR="001A5F83" w:rsidRPr="003B5BB0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 анализирования и интерпретирования данных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 не в полной мере</w:t>
            </w:r>
          </w:p>
        </w:tc>
      </w:tr>
      <w:tr w:rsidR="001A5F83" w:rsidRPr="003B5BB0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анализирования и интерпретирования данных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 фрагментарно</w:t>
            </w:r>
          </w:p>
        </w:tc>
      </w:tr>
      <w:tr w:rsidR="001A5F83" w:rsidRPr="003B5BB0">
        <w:trPr>
          <w:trHeight w:hRule="exact" w:val="138"/>
        </w:trPr>
        <w:tc>
          <w:tcPr>
            <w:tcW w:w="766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</w:tr>
      <w:tr w:rsidR="001A5F83" w:rsidRPr="003B5BB0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1A5F8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A5F83" w:rsidRPr="003B5B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организацию страхового дела в РФ;</w:t>
            </w:r>
          </w:p>
        </w:tc>
      </w:tr>
      <w:tr w:rsidR="001A5F83" w:rsidRPr="003B5B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законы, регулирующие деятельность страховых обществ;</w:t>
            </w:r>
          </w:p>
        </w:tc>
      </w:tr>
      <w:tr w:rsidR="001A5F83" w:rsidRPr="003B5BB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структуру взаимоотношений клиентов с компанией.</w:t>
            </w:r>
          </w:p>
        </w:tc>
      </w:tr>
      <w:tr w:rsidR="001A5F8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A5F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планировать организацию страхового дела;</w:t>
            </w:r>
          </w:p>
        </w:tc>
      </w:tr>
      <w:tr w:rsidR="001A5F83" w:rsidRPr="003B5B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отчеты и вести документацию страховой организации;</w:t>
            </w:r>
          </w:p>
        </w:tc>
      </w:tr>
      <w:tr w:rsidR="001A5F83" w:rsidRPr="003B5BB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подготовительный этап внедрения страховых продуктов.</w:t>
            </w:r>
          </w:p>
        </w:tc>
      </w:tr>
      <w:tr w:rsidR="001A5F8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A5F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организации документооборота страховой компании;</w:t>
            </w:r>
          </w:p>
        </w:tc>
      </w:tr>
      <w:tr w:rsidR="001A5F83" w:rsidRPr="003B5B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ведения статистики убытков и разрабатывать меры по предупреждению страхового мошенничества;</w:t>
            </w:r>
          </w:p>
        </w:tc>
      </w:tr>
      <w:tr w:rsidR="001A5F8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организации деятельности страховой компании.</w:t>
            </w:r>
          </w:p>
        </w:tc>
      </w:tr>
      <w:tr w:rsidR="001A5F83">
        <w:trPr>
          <w:trHeight w:hRule="exact" w:val="277"/>
        </w:trPr>
        <w:tc>
          <w:tcPr>
            <w:tcW w:w="766" w:type="dxa"/>
          </w:tcPr>
          <w:p w:rsidR="001A5F83" w:rsidRDefault="001A5F83"/>
        </w:tc>
        <w:tc>
          <w:tcPr>
            <w:tcW w:w="228" w:type="dxa"/>
          </w:tcPr>
          <w:p w:rsidR="001A5F83" w:rsidRDefault="001A5F83"/>
        </w:tc>
        <w:tc>
          <w:tcPr>
            <w:tcW w:w="285" w:type="dxa"/>
          </w:tcPr>
          <w:p w:rsidR="001A5F83" w:rsidRDefault="001A5F83"/>
        </w:tc>
        <w:tc>
          <w:tcPr>
            <w:tcW w:w="3261" w:type="dxa"/>
          </w:tcPr>
          <w:p w:rsidR="001A5F83" w:rsidRDefault="001A5F83"/>
        </w:tc>
        <w:tc>
          <w:tcPr>
            <w:tcW w:w="143" w:type="dxa"/>
          </w:tcPr>
          <w:p w:rsidR="001A5F83" w:rsidRDefault="001A5F83"/>
        </w:tc>
        <w:tc>
          <w:tcPr>
            <w:tcW w:w="851" w:type="dxa"/>
          </w:tcPr>
          <w:p w:rsidR="001A5F83" w:rsidRDefault="001A5F83"/>
        </w:tc>
        <w:tc>
          <w:tcPr>
            <w:tcW w:w="710" w:type="dxa"/>
          </w:tcPr>
          <w:p w:rsidR="001A5F83" w:rsidRDefault="001A5F83"/>
        </w:tc>
        <w:tc>
          <w:tcPr>
            <w:tcW w:w="1135" w:type="dxa"/>
          </w:tcPr>
          <w:p w:rsidR="001A5F83" w:rsidRDefault="001A5F83"/>
        </w:tc>
        <w:tc>
          <w:tcPr>
            <w:tcW w:w="1277" w:type="dxa"/>
          </w:tcPr>
          <w:p w:rsidR="001A5F83" w:rsidRDefault="001A5F83"/>
        </w:tc>
        <w:tc>
          <w:tcPr>
            <w:tcW w:w="710" w:type="dxa"/>
          </w:tcPr>
          <w:p w:rsidR="001A5F83" w:rsidRDefault="001A5F83"/>
        </w:tc>
        <w:tc>
          <w:tcPr>
            <w:tcW w:w="426" w:type="dxa"/>
          </w:tcPr>
          <w:p w:rsidR="001A5F83" w:rsidRDefault="001A5F83"/>
        </w:tc>
        <w:tc>
          <w:tcPr>
            <w:tcW w:w="993" w:type="dxa"/>
          </w:tcPr>
          <w:p w:rsidR="001A5F83" w:rsidRDefault="001A5F83"/>
        </w:tc>
      </w:tr>
      <w:tr w:rsidR="001A5F83" w:rsidRPr="003B5BB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A5F8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A5F8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Теория страхования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</w:tr>
      <w:tr w:rsidR="001A5F8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страхования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</w:tr>
      <w:tr w:rsidR="001A5F8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страхования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</w:tr>
      <w:tr w:rsidR="001A5F8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Страхование как древнейшая категория общественных отношений.Сущность страхования как экономической категории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</w:tr>
      <w:tr w:rsidR="001A5F8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страхования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</w:tr>
      <w:tr w:rsidR="001A5F8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проведения страхования и виды страхования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</w:tr>
      <w:tr w:rsidR="001A5F8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проведения страхования и виды страхования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</w:tr>
      <w:tr w:rsidR="001A5F83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Страхование как древнейшая категория общественных отношений.Сущность страхования как экономической категории.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страхования. Формы проведения страхования и виды страхования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</w:tr>
      <w:tr w:rsidR="001A5F8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Страховой рынок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</w:tr>
    </w:tbl>
    <w:p w:rsidR="001A5F83" w:rsidRDefault="006E0C1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383"/>
        <w:gridCol w:w="135"/>
        <w:gridCol w:w="801"/>
        <w:gridCol w:w="683"/>
        <w:gridCol w:w="1093"/>
        <w:gridCol w:w="1217"/>
        <w:gridCol w:w="675"/>
        <w:gridCol w:w="390"/>
        <w:gridCol w:w="949"/>
      </w:tblGrid>
      <w:tr w:rsidR="001A5F8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1A5F83" w:rsidRDefault="001A5F83"/>
        </w:tc>
        <w:tc>
          <w:tcPr>
            <w:tcW w:w="710" w:type="dxa"/>
          </w:tcPr>
          <w:p w:rsidR="001A5F83" w:rsidRDefault="001A5F83"/>
        </w:tc>
        <w:tc>
          <w:tcPr>
            <w:tcW w:w="1135" w:type="dxa"/>
          </w:tcPr>
          <w:p w:rsidR="001A5F83" w:rsidRDefault="001A5F83"/>
        </w:tc>
        <w:tc>
          <w:tcPr>
            <w:tcW w:w="1277" w:type="dxa"/>
          </w:tcPr>
          <w:p w:rsidR="001A5F83" w:rsidRDefault="001A5F83"/>
        </w:tc>
        <w:tc>
          <w:tcPr>
            <w:tcW w:w="710" w:type="dxa"/>
          </w:tcPr>
          <w:p w:rsidR="001A5F83" w:rsidRDefault="001A5F83"/>
        </w:tc>
        <w:tc>
          <w:tcPr>
            <w:tcW w:w="426" w:type="dxa"/>
          </w:tcPr>
          <w:p w:rsidR="001A5F83" w:rsidRDefault="001A5F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1A5F8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Участники страхового рынка России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</w:tr>
      <w:tr w:rsidR="001A5F8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регулирование и надзор за страховой деятельностью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</w:tr>
      <w:tr w:rsidR="001A5F8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становления российского страхового рынка. Участники страхового рынка России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</w:tr>
      <w:tr w:rsidR="001A5F8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регулирование и надзор за страховой деятельностью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</w:tr>
      <w:tr w:rsidR="001A5F8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становления российского страхового рынка. Участники страхового рынка России. Государственное регулирование и надзор за страховой деятельностью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</w:tr>
      <w:tr w:rsidR="001A5F83" w:rsidRPr="003B5BB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Организация и планиование страховой деяетельности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1A5F83">
            <w:pPr>
              <w:rPr>
                <w:lang w:val="ru-RU"/>
              </w:rPr>
            </w:pPr>
          </w:p>
        </w:tc>
      </w:tr>
      <w:tr w:rsidR="001A5F8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Страховой договор и правила страхования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</w:tr>
      <w:tr w:rsidR="001A5F8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организации страхового дела в РФ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</w:tr>
      <w:tr w:rsidR="001A5F8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"Страховой договор и правила страхования"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</w:tr>
      <w:tr w:rsidR="001A5F8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"Документальное обеспечение страховой деятельности"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</w:tr>
      <w:tr w:rsidR="001A5F8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организации страхового дела в РФ. Страховой договор и правила страхования.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ДОкументальное обеспечение страховой деятельности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</w:tr>
      <w:tr w:rsidR="001A5F8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</w:tr>
      <w:tr w:rsidR="001A5F83">
        <w:trPr>
          <w:trHeight w:hRule="exact" w:val="277"/>
        </w:trPr>
        <w:tc>
          <w:tcPr>
            <w:tcW w:w="993" w:type="dxa"/>
          </w:tcPr>
          <w:p w:rsidR="001A5F83" w:rsidRDefault="001A5F83"/>
        </w:tc>
        <w:tc>
          <w:tcPr>
            <w:tcW w:w="3545" w:type="dxa"/>
          </w:tcPr>
          <w:p w:rsidR="001A5F83" w:rsidRDefault="001A5F83"/>
        </w:tc>
        <w:tc>
          <w:tcPr>
            <w:tcW w:w="143" w:type="dxa"/>
          </w:tcPr>
          <w:p w:rsidR="001A5F83" w:rsidRDefault="001A5F83"/>
        </w:tc>
        <w:tc>
          <w:tcPr>
            <w:tcW w:w="851" w:type="dxa"/>
          </w:tcPr>
          <w:p w:rsidR="001A5F83" w:rsidRDefault="001A5F83"/>
        </w:tc>
        <w:tc>
          <w:tcPr>
            <w:tcW w:w="710" w:type="dxa"/>
          </w:tcPr>
          <w:p w:rsidR="001A5F83" w:rsidRDefault="001A5F83"/>
        </w:tc>
        <w:tc>
          <w:tcPr>
            <w:tcW w:w="1135" w:type="dxa"/>
          </w:tcPr>
          <w:p w:rsidR="001A5F83" w:rsidRDefault="001A5F83"/>
        </w:tc>
        <w:tc>
          <w:tcPr>
            <w:tcW w:w="1277" w:type="dxa"/>
          </w:tcPr>
          <w:p w:rsidR="001A5F83" w:rsidRDefault="001A5F83"/>
        </w:tc>
        <w:tc>
          <w:tcPr>
            <w:tcW w:w="710" w:type="dxa"/>
          </w:tcPr>
          <w:p w:rsidR="001A5F83" w:rsidRDefault="001A5F83"/>
        </w:tc>
        <w:tc>
          <w:tcPr>
            <w:tcW w:w="426" w:type="dxa"/>
          </w:tcPr>
          <w:p w:rsidR="001A5F83" w:rsidRDefault="001A5F83"/>
        </w:tc>
        <w:tc>
          <w:tcPr>
            <w:tcW w:w="993" w:type="dxa"/>
          </w:tcPr>
          <w:p w:rsidR="001A5F83" w:rsidRDefault="001A5F83"/>
        </w:tc>
      </w:tr>
      <w:tr w:rsidR="001A5F83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A5F8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1A5F83" w:rsidRPr="003B5BB0">
        <w:trPr>
          <w:trHeight w:hRule="exact" w:val="4950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1A5F83" w:rsidRPr="006E0C10" w:rsidRDefault="001A5F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Функции страхования.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Сущность понятия «страховой фонд».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Характеристика основных форм страховых фондов.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Отличительные признаки страхования как экономической категории.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Основные источники формирования страхового фонда страховой организации?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Характеристика основополагающих экономических принципов страхования.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Характеристика основополагающих принципов реализации страховых правоотношений.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Страховая защита и страхование как экономические категории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Централизованная форма организации страхового фонда.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Самострахование как форма страховой защиты.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Взаимное страхование.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Самострахование: достоинства и недостатки данного способа формирования страховых фондов.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Система страхового права.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Нормы гражданского, административного, финансового, государственного права, регулирующие страховую деятельность.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Характеристика трехуровнего правового обеспечения страхования.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Основные нормативные документы, регулирующие страховую деятельность в РФ.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Необходимость и содержание государственного регулирования страховой деятельности.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Функции органов страхового надзора в РФ.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Сравнительная характеристика систем регулирования страховой деятельности в РФ и ЕС.</w:t>
            </w:r>
          </w:p>
        </w:tc>
      </w:tr>
    </w:tbl>
    <w:p w:rsidR="001A5F83" w:rsidRPr="006E0C10" w:rsidRDefault="006E0C10">
      <w:pPr>
        <w:rPr>
          <w:sz w:val="0"/>
          <w:szCs w:val="0"/>
          <w:lang w:val="ru-RU"/>
        </w:rPr>
      </w:pPr>
      <w:r w:rsidRPr="006E0C1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8"/>
        <w:gridCol w:w="4807"/>
        <w:gridCol w:w="969"/>
      </w:tblGrid>
      <w:tr w:rsidR="001A5F83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5104" w:type="dxa"/>
          </w:tcPr>
          <w:p w:rsidR="001A5F83" w:rsidRDefault="001A5F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1A5F83" w:rsidRPr="003B5BB0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Лицензирование страховой деятельности в РФ. Основные требования, предъявляемые к страховым компаниям.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Характеристика стадий страхового контроля.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Закон «Об организации страхового дела в РФ», его основные положения и значение для развития страхового рынка.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Характеристика основных субъектов страховых отношений.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Договор страхования, его роль в организации страхового процесса.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Порядок оформления, прекращения договора страхования.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Права и обязанности страховщика и страхователя.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Экономическая сущность и назначение личного страхования.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Экономическая сущность и назначение социального страхования.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Основные отличия социального страхования от добровольного личного страхования.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Принципы личного страхования.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Личное страхование (виды страховой деятельности).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Сущность, функции и цели страхования жизни.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Пенсионное страхование.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Страхование от несчастных случаев и болезней. Основные формы и виды проведения страхования.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Обязательное медицинское страхование, порядок проведения.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Добровольное медицинское страхование.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Характеристика основных видов аннуитетов.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Экономическая сущность и назначение страхования ответственности.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Сущность договорной и внедоговорной (деликтной) ответственности, отличительные особенности каждой.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Предмет, объект, страховой случай в страховании ответственности.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Страхование гражданской ответственности владельцев транспортных средств и перспективы его развития в России.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Система «Зеленая карта».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Страхование профессиональной ответственности: сущность, условия проведения.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Характеристика обязательных видов страхования ответственности.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Страхования ответственности предприятий - владельцев источников повышенной опасности.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Экономическая сущность и назначение имущественного страхования. Объекты и субъекты имущественного страхования.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Особенности российского законодательства в области имущественного страхования.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Классификация имущественного страхования.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Страхование имущества физических и юридических лиц: основные принципы, страховые риски, варианты страхового покрытия.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Страхование финансовых рисков: перечень рисков, особенности проведения.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Страхование грузов: страховое покрытие и виды ответственности страховщика.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Страховая сумма: сущность, назначение, порядок определения.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Характеристика основных терминов и понятий, связанных с формированием страхового фонда.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Характеристика основных терминов и понятий, связанных с распределением страхового фонда.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Франшиза и ее виды.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Сущность и назначение страхования технических рисков.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Структура доходов страховой организации.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Структура расходов страховой компании.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Состав финансовых ресурсов страховой компании.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Страховые резервы, их виды, назначение и порядок их формирования.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Резерв предупредительных мероприятий.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Сущность и принципы организации инвестиционной деятельности страховых компаний.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Методика расчета страхового тарифа.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Страховой ущерб, страховая выплата. Порядок и принципы расчета страховых выплат.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Финансовая устойчивость страховщика и факторы ее определяющие.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Платежеспособность и финансовая устойчивость страховщика.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 Страховой взнос и страховой тариф. Структура страхового тарифа, его составные части и их назначение.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 Порядок расчета нормативного соотношения активов и обязательств страховщика.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 Основные направления размещения страховых резервов.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 Объединения страховщиков: назначение, характеристика.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71. Принципы организации добровольного и обязательного страхования.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 Сострахование: сущность, назначение.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73. Место и роль маркетинга в страховании, его сущность и содержание.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74. Страховой пул, назначение, порядок формирования.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75. Характеристика субъектов страхового рынка.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76. Страховой рынок РФ: современное состояние, перспективы развития.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77. Перестрахование как форма обеспечения финансовой устойчивости.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78. Основные формы перестрахования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79. Функции перестрахования.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80. Договоры пропорционального перестрахования, их виды и особенности.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81. Договоры непропорционального перестрахования, их виды и особенности.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82. Страховые посредники и их роль в условиях развития страхового рынка.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83. Андеррайтер, его функции и роль.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84. Международные соглашения в области страхования, участником которых является Россия.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85. Характеристика Директив, регулирующих деятельность страховщиков в ЕС.</w:t>
            </w:r>
          </w:p>
        </w:tc>
      </w:tr>
    </w:tbl>
    <w:p w:rsidR="001A5F83" w:rsidRPr="006E0C10" w:rsidRDefault="006E0C10">
      <w:pPr>
        <w:rPr>
          <w:sz w:val="0"/>
          <w:szCs w:val="0"/>
          <w:lang w:val="ru-RU"/>
        </w:rPr>
      </w:pPr>
      <w:r w:rsidRPr="006E0C1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561"/>
        <w:gridCol w:w="1476"/>
        <w:gridCol w:w="2247"/>
        <w:gridCol w:w="2405"/>
        <w:gridCol w:w="1804"/>
      </w:tblGrid>
      <w:tr w:rsidR="001A5F83" w:rsidTr="0068451C">
        <w:trPr>
          <w:trHeight w:hRule="exact" w:val="416"/>
        </w:trPr>
        <w:tc>
          <w:tcPr>
            <w:tcW w:w="381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2247" w:type="dxa"/>
          </w:tcPr>
          <w:p w:rsidR="001A5F83" w:rsidRDefault="001A5F83"/>
        </w:tc>
        <w:tc>
          <w:tcPr>
            <w:tcW w:w="2405" w:type="dxa"/>
          </w:tcPr>
          <w:p w:rsidR="001A5F83" w:rsidRDefault="001A5F83"/>
        </w:tc>
        <w:tc>
          <w:tcPr>
            <w:tcW w:w="1804" w:type="dxa"/>
            <w:shd w:val="clear" w:color="C0C0C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1A5F83" w:rsidRPr="003B5BB0" w:rsidTr="0068451C">
        <w:trPr>
          <w:trHeight w:hRule="exact" w:val="113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86. Мировой страховой рынок: основные показатели его развития.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87. Корпорация «Ллойд»: характеристика, особенности функционирования.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88. Преимущества и недостатки вступления России в ВТО для отечественного страхового рынка.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89. Условия (факторы) глобализации страхового рынка.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90. Исторические аспекты развития страхования и перестрахования.</w:t>
            </w:r>
          </w:p>
        </w:tc>
      </w:tr>
      <w:tr w:rsidR="001A5F83" w:rsidTr="0068451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1A5F83" w:rsidRPr="003B5BB0" w:rsidTr="0068451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1A5F83" w:rsidTr="0068451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1A5F83" w:rsidTr="0068451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 контрольные работы</w:t>
            </w:r>
          </w:p>
        </w:tc>
      </w:tr>
      <w:tr w:rsidR="001A5F83" w:rsidTr="0068451C">
        <w:trPr>
          <w:trHeight w:hRule="exact" w:val="277"/>
        </w:trPr>
        <w:tc>
          <w:tcPr>
            <w:tcW w:w="723" w:type="dxa"/>
          </w:tcPr>
          <w:p w:rsidR="001A5F83" w:rsidRDefault="001A5F83"/>
        </w:tc>
        <w:tc>
          <w:tcPr>
            <w:tcW w:w="58" w:type="dxa"/>
          </w:tcPr>
          <w:p w:rsidR="001A5F83" w:rsidRDefault="001A5F83"/>
        </w:tc>
        <w:tc>
          <w:tcPr>
            <w:tcW w:w="1561" w:type="dxa"/>
          </w:tcPr>
          <w:p w:rsidR="001A5F83" w:rsidRDefault="001A5F83"/>
        </w:tc>
        <w:tc>
          <w:tcPr>
            <w:tcW w:w="1476" w:type="dxa"/>
          </w:tcPr>
          <w:p w:rsidR="001A5F83" w:rsidRDefault="001A5F83"/>
        </w:tc>
        <w:tc>
          <w:tcPr>
            <w:tcW w:w="2247" w:type="dxa"/>
          </w:tcPr>
          <w:p w:rsidR="001A5F83" w:rsidRDefault="001A5F83"/>
        </w:tc>
        <w:tc>
          <w:tcPr>
            <w:tcW w:w="2405" w:type="dxa"/>
          </w:tcPr>
          <w:p w:rsidR="001A5F83" w:rsidRDefault="001A5F83"/>
        </w:tc>
        <w:tc>
          <w:tcPr>
            <w:tcW w:w="1804" w:type="dxa"/>
          </w:tcPr>
          <w:p w:rsidR="001A5F83" w:rsidRDefault="001A5F83"/>
        </w:tc>
      </w:tr>
      <w:tr w:rsidR="001A5F83" w:rsidRPr="003B5BB0" w:rsidTr="0068451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A5F83" w:rsidTr="0068451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A5F83" w:rsidTr="0068451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A5F83" w:rsidTr="006845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8451C" w:rsidTr="0068451C">
        <w:trPr>
          <w:trHeight w:hRule="exact" w:val="7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451C" w:rsidRPr="00E056AB" w:rsidRDefault="0068451C" w:rsidP="00720E52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Л1.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1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451C" w:rsidRPr="00E056AB" w:rsidRDefault="0068451C" w:rsidP="00720E52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А.М. Годин  </w:t>
            </w: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С.В. Фрумина.</w:t>
            </w:r>
          </w:p>
        </w:tc>
        <w:tc>
          <w:tcPr>
            <w:tcW w:w="3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451C" w:rsidRPr="00E056AB" w:rsidRDefault="0068451C" w:rsidP="00720E52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Страхование : учебник /  3-е изд., перераб. - Рек.УМО высш. образования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451C" w:rsidRPr="00E056AB" w:rsidRDefault="0068451C" w:rsidP="00720E52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Москва : Издательско-торговая корпорация «Дашков и К°», 2016. - 256 с. </w:t>
            </w:r>
            <w:r w:rsidRPr="00E056AB">
              <w:rPr>
                <w:rFonts w:ascii="Times New Roman" w:hAnsi="Times New Roman" w:cs="Times New Roman"/>
                <w:sz w:val="19"/>
                <w:szCs w:val="19"/>
              </w:rPr>
              <w:t>URL</w:t>
            </w: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: </w:t>
            </w:r>
            <w:r w:rsidRPr="00E056AB">
              <w:rPr>
                <w:rFonts w:ascii="Times New Roman" w:hAnsi="Times New Roman" w:cs="Times New Roman"/>
                <w:sz w:val="19"/>
                <w:szCs w:val="19"/>
              </w:rPr>
              <w:t>http</w:t>
            </w: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://</w:t>
            </w:r>
            <w:r w:rsidRPr="00E056AB">
              <w:rPr>
                <w:rFonts w:ascii="Times New Roman" w:hAnsi="Times New Roman" w:cs="Times New Roman"/>
                <w:sz w:val="19"/>
                <w:szCs w:val="19"/>
              </w:rPr>
              <w:t>biblioclub</w:t>
            </w: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  <w:r w:rsidRPr="00E056AB">
              <w:rPr>
                <w:rFonts w:ascii="Times New Roman" w:hAnsi="Times New Roman" w:cs="Times New Roman"/>
                <w:sz w:val="19"/>
                <w:szCs w:val="19"/>
              </w:rPr>
              <w:t>ru</w:t>
            </w: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/</w:t>
            </w:r>
            <w:r w:rsidRPr="00E056AB">
              <w:rPr>
                <w:rFonts w:ascii="Times New Roman" w:hAnsi="Times New Roman" w:cs="Times New Roman"/>
                <w:sz w:val="19"/>
                <w:szCs w:val="19"/>
              </w:rPr>
              <w:t>index</w:t>
            </w: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  <w:r w:rsidRPr="00E056AB">
              <w:rPr>
                <w:rFonts w:ascii="Times New Roman" w:hAnsi="Times New Roman" w:cs="Times New Roman"/>
                <w:sz w:val="19"/>
                <w:szCs w:val="19"/>
              </w:rPr>
              <w:t>php</w:t>
            </w: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?</w:t>
            </w:r>
            <w:r w:rsidRPr="00E056AB">
              <w:rPr>
                <w:rFonts w:ascii="Times New Roman" w:hAnsi="Times New Roman" w:cs="Times New Roman"/>
                <w:sz w:val="19"/>
                <w:szCs w:val="19"/>
              </w:rPr>
              <w:t>page</w:t>
            </w: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=</w:t>
            </w:r>
            <w:r w:rsidRPr="00E056AB">
              <w:rPr>
                <w:rFonts w:ascii="Times New Roman" w:hAnsi="Times New Roman" w:cs="Times New Roman"/>
                <w:sz w:val="19"/>
                <w:szCs w:val="19"/>
              </w:rPr>
              <w:t>book</w:t>
            </w: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&amp;</w:t>
            </w:r>
            <w:r w:rsidRPr="00E056AB">
              <w:rPr>
                <w:rFonts w:ascii="Times New Roman" w:hAnsi="Times New Roman" w:cs="Times New Roman"/>
                <w:sz w:val="19"/>
                <w:szCs w:val="19"/>
              </w:rPr>
              <w:t>id</w:t>
            </w: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=453000</w:t>
            </w:r>
          </w:p>
        </w:tc>
      </w:tr>
      <w:tr w:rsidR="0068451C" w:rsidTr="0068451C">
        <w:trPr>
          <w:trHeight w:hRule="exact" w:val="69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451C" w:rsidRPr="00E056AB" w:rsidRDefault="0068451C" w:rsidP="00720E5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E056AB">
              <w:rPr>
                <w:rFonts w:ascii="Times New Roman" w:hAnsi="Times New Roman" w:cs="Times New Roman"/>
                <w:sz w:val="19"/>
                <w:szCs w:val="19"/>
              </w:rPr>
              <w:t>Л1.2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451C" w:rsidRPr="00E056AB" w:rsidRDefault="0068451C" w:rsidP="00720E5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E056AB">
              <w:rPr>
                <w:rFonts w:ascii="Times New Roman" w:hAnsi="Times New Roman" w:cs="Times New Roman"/>
                <w:sz w:val="19"/>
                <w:szCs w:val="19"/>
              </w:rPr>
              <w:t>Садыкова</w:t>
            </w: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E056AB">
              <w:rPr>
                <w:rFonts w:ascii="Times New Roman" w:hAnsi="Times New Roman" w:cs="Times New Roman"/>
                <w:sz w:val="19"/>
                <w:szCs w:val="19"/>
              </w:rPr>
              <w:t>Л.М..</w:t>
            </w:r>
          </w:p>
        </w:tc>
        <w:tc>
          <w:tcPr>
            <w:tcW w:w="3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451C" w:rsidRPr="00E056AB" w:rsidRDefault="0068451C" w:rsidP="00720E5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Страховое дело. Тесты и задачи : учебное пособие 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451C" w:rsidRPr="00E056AB" w:rsidRDefault="0068451C" w:rsidP="00720E5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Оренбург : Оренбургский государственный университет, 2015. - 140 с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. </w:t>
            </w: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URL: http://biblioclub.ru/index.php?page=book&amp;id=364867</w:t>
            </w:r>
          </w:p>
        </w:tc>
      </w:tr>
      <w:tr w:rsidR="0068451C" w:rsidTr="0068451C">
        <w:trPr>
          <w:trHeight w:hRule="exact" w:val="71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451C" w:rsidRPr="006B7D90" w:rsidRDefault="0068451C" w:rsidP="00720E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Л1.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3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451C" w:rsidRPr="00E056AB" w:rsidRDefault="0068451C" w:rsidP="00720E5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B7D90">
              <w:rPr>
                <w:rFonts w:ascii="Times New Roman" w:hAnsi="Times New Roman" w:cs="Times New Roman"/>
                <w:sz w:val="19"/>
                <w:szCs w:val="19"/>
              </w:rPr>
              <w:t>Уколов, А.И.</w:t>
            </w:r>
          </w:p>
        </w:tc>
        <w:tc>
          <w:tcPr>
            <w:tcW w:w="3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451C" w:rsidRPr="00E056AB" w:rsidRDefault="0068451C" w:rsidP="00720E5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B7D9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Управление рисками страховой организации : учебник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. </w:t>
            </w:r>
            <w:r w:rsidRPr="006B7D9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- 2-е изд., стер. 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451C" w:rsidRDefault="0068451C" w:rsidP="00720E5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B7D9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 : Директ-Медиа, 2017. - 468 с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</w:p>
          <w:p w:rsidR="0068451C" w:rsidRPr="00E056AB" w:rsidRDefault="0068451C" w:rsidP="00720E5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B7D9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URL: http://biblioclub.ru/index.php?page=book&amp;id=226142</w:t>
            </w:r>
          </w:p>
        </w:tc>
      </w:tr>
      <w:tr w:rsidR="001A5F83" w:rsidTr="0068451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A5F83" w:rsidTr="006845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1A5F83"/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8451C" w:rsidTr="0068451C">
        <w:trPr>
          <w:trHeight w:hRule="exact" w:val="70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451C" w:rsidRPr="006B7D90" w:rsidRDefault="0068451C" w:rsidP="00720E5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B7D9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Л2.1</w:t>
            </w:r>
          </w:p>
        </w:tc>
        <w:tc>
          <w:tcPr>
            <w:tcW w:w="1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451C" w:rsidRPr="00E056AB" w:rsidRDefault="0068451C" w:rsidP="00720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Ю.В. Морозов, В.Т. Гришина.</w:t>
            </w:r>
          </w:p>
        </w:tc>
        <w:tc>
          <w:tcPr>
            <w:tcW w:w="3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451C" w:rsidRPr="00E056AB" w:rsidRDefault="0068451C" w:rsidP="00720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Маркетинг в отраслях и сферах деятельности : учебник. - 9-е изд. 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451C" w:rsidRPr="00E056AB" w:rsidRDefault="0068451C" w:rsidP="00720E5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- Москва : Издательско-торговая корпорация «Дашков и К°», 2016. - 446 с. </w:t>
            </w:r>
            <w:r w:rsidRPr="00E056AB">
              <w:rPr>
                <w:rFonts w:ascii="Times New Roman" w:hAnsi="Times New Roman" w:cs="Times New Roman"/>
                <w:sz w:val="19"/>
                <w:szCs w:val="19"/>
              </w:rPr>
              <w:t>URL</w:t>
            </w: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: </w:t>
            </w:r>
            <w:r w:rsidRPr="00E056AB">
              <w:rPr>
                <w:rFonts w:ascii="Times New Roman" w:hAnsi="Times New Roman" w:cs="Times New Roman"/>
                <w:sz w:val="19"/>
                <w:szCs w:val="19"/>
              </w:rPr>
              <w:t>http</w:t>
            </w: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://</w:t>
            </w:r>
            <w:r w:rsidRPr="00E056AB">
              <w:rPr>
                <w:rFonts w:ascii="Times New Roman" w:hAnsi="Times New Roman" w:cs="Times New Roman"/>
                <w:sz w:val="19"/>
                <w:szCs w:val="19"/>
              </w:rPr>
              <w:t>biblioclub</w:t>
            </w: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  <w:r w:rsidRPr="00E056AB">
              <w:rPr>
                <w:rFonts w:ascii="Times New Roman" w:hAnsi="Times New Roman" w:cs="Times New Roman"/>
                <w:sz w:val="19"/>
                <w:szCs w:val="19"/>
              </w:rPr>
              <w:t>ru</w:t>
            </w: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/</w:t>
            </w:r>
            <w:r w:rsidRPr="00E056AB">
              <w:rPr>
                <w:rFonts w:ascii="Times New Roman" w:hAnsi="Times New Roman" w:cs="Times New Roman"/>
                <w:sz w:val="19"/>
                <w:szCs w:val="19"/>
              </w:rPr>
              <w:t>index</w:t>
            </w: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  <w:r w:rsidRPr="00E056AB">
              <w:rPr>
                <w:rFonts w:ascii="Times New Roman" w:hAnsi="Times New Roman" w:cs="Times New Roman"/>
                <w:sz w:val="19"/>
                <w:szCs w:val="19"/>
              </w:rPr>
              <w:t>php</w:t>
            </w: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?</w:t>
            </w:r>
            <w:r w:rsidRPr="00E056AB">
              <w:rPr>
                <w:rFonts w:ascii="Times New Roman" w:hAnsi="Times New Roman" w:cs="Times New Roman"/>
                <w:sz w:val="19"/>
                <w:szCs w:val="19"/>
              </w:rPr>
              <w:t>page</w:t>
            </w: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=</w:t>
            </w:r>
            <w:r w:rsidRPr="00E056AB">
              <w:rPr>
                <w:rFonts w:ascii="Times New Roman" w:hAnsi="Times New Roman" w:cs="Times New Roman"/>
                <w:sz w:val="19"/>
                <w:szCs w:val="19"/>
              </w:rPr>
              <w:t>book</w:t>
            </w: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&amp;</w:t>
            </w:r>
            <w:r w:rsidRPr="00E056AB">
              <w:rPr>
                <w:rFonts w:ascii="Times New Roman" w:hAnsi="Times New Roman" w:cs="Times New Roman"/>
                <w:sz w:val="19"/>
                <w:szCs w:val="19"/>
              </w:rPr>
              <w:t>id</w:t>
            </w:r>
            <w:r w:rsidRPr="00E056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=418086</w:t>
            </w:r>
          </w:p>
        </w:tc>
      </w:tr>
      <w:tr w:rsidR="001A5F83" w:rsidRPr="003B5BB0" w:rsidTr="0068451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A5F83" w:rsidTr="0068451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Шахов В.В., Ахвледиани Ю.Т.Страхование: учебник / В.В. Шахов, Ю.Т. Ахвледиани - М. : Юнити-Дана, 2015. - 510 с.  - Библиогр. в кн. - ISBN 9978-5-238-01464-7 ; То же [Электронный ресурс].</w:t>
            </w:r>
          </w:p>
        </w:tc>
      </w:tr>
      <w:tr w:rsidR="001A5F83" w:rsidTr="0068451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rPr>
                <w:sz w:val="19"/>
                <w:szCs w:val="19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Никулина Н.Н., Березина С.В..Страхование: учебное пособие / Н.Н. Никулина, С.В. Березина - М. : Юнити-Дана, 2015. - 271 с.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Библиогр. в кн. - ISBN 978-5-238-01407-4 ; То же [Электронный ресурс].</w:t>
            </w:r>
          </w:p>
        </w:tc>
      </w:tr>
      <w:tr w:rsidR="001A5F83" w:rsidTr="0068451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1A5F83" w:rsidRPr="003B5BB0" w:rsidTr="0068451C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сгенерированная на сайте Мининского университета;</w:t>
            </w:r>
          </w:p>
        </w:tc>
      </w:tr>
      <w:tr w:rsidR="001A5F83" w:rsidRPr="003B5BB0" w:rsidTr="0068451C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процессор;</w:t>
            </w:r>
          </w:p>
        </w:tc>
      </w:tr>
      <w:tr w:rsidR="001A5F83" w:rsidRPr="003B5BB0" w:rsidTr="0068451C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презентационной графики.</w:t>
            </w:r>
          </w:p>
        </w:tc>
      </w:tr>
      <w:tr w:rsidR="001A5F83" w:rsidTr="0068451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1A5F83" w:rsidRPr="003B5BB0" w:rsidTr="0068451C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1A5F83" w:rsidRPr="003B5BB0" w:rsidTr="0068451C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1A5F83" w:rsidRPr="003B5BB0" w:rsidTr="0068451C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1A5F83" w:rsidRPr="003B5BB0" w:rsidTr="0068451C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1A5F83" w:rsidRPr="003B5BB0" w:rsidTr="0068451C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1A5F83" w:rsidRPr="003B5BB0" w:rsidTr="0068451C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izdat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journal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fa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журнал "Финансовая аналитика: проблемы и решения"</w:t>
            </w:r>
          </w:p>
        </w:tc>
      </w:tr>
      <w:tr w:rsidR="001A5F83" w:rsidRPr="003B5BB0" w:rsidTr="0068451C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finam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Инвестиционная группа Финанс-аналитик</w:t>
            </w:r>
          </w:p>
        </w:tc>
      </w:tr>
      <w:tr w:rsidR="001A5F83" w:rsidRPr="003B5BB0" w:rsidTr="0068451C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gks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сайт Федеральной службы государственной статистики</w:t>
            </w:r>
          </w:p>
        </w:tc>
      </w:tr>
      <w:tr w:rsidR="001A5F83" w:rsidRPr="003B5BB0" w:rsidTr="0068451C">
        <w:trPr>
          <w:trHeight w:hRule="exact" w:val="277"/>
        </w:trPr>
        <w:tc>
          <w:tcPr>
            <w:tcW w:w="723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1476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2247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2405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1804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</w:tr>
      <w:tr w:rsidR="001A5F83" w:rsidRPr="003B5BB0" w:rsidTr="0068451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A5F83" w:rsidRPr="003B5BB0" w:rsidTr="0068451C">
        <w:trPr>
          <w:trHeight w:hRule="exact" w:val="72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лекционной аудитории оборудованной видеолекционным оборудованием для презентации, средствами звуковоспроизведения, экраном и выходом в сеть Интернет, оборудованной учебной мебелью для проведения семинаров и практических занятий.</w:t>
            </w:r>
          </w:p>
        </w:tc>
      </w:tr>
      <w:tr w:rsidR="001A5F83" w:rsidRPr="003B5BB0" w:rsidTr="0068451C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Default="006E0C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1A5F83" w:rsidRPr="003B5BB0" w:rsidTr="0068451C">
        <w:trPr>
          <w:trHeight w:hRule="exact" w:val="277"/>
        </w:trPr>
        <w:tc>
          <w:tcPr>
            <w:tcW w:w="723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1561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1476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2247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2405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  <w:tc>
          <w:tcPr>
            <w:tcW w:w="1804" w:type="dxa"/>
          </w:tcPr>
          <w:p w:rsidR="001A5F83" w:rsidRPr="006E0C10" w:rsidRDefault="001A5F83">
            <w:pPr>
              <w:rPr>
                <w:lang w:val="ru-RU"/>
              </w:rPr>
            </w:pPr>
          </w:p>
        </w:tc>
      </w:tr>
      <w:tr w:rsidR="001A5F83" w:rsidRPr="003B5BB0" w:rsidTr="0068451C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1A5F83" w:rsidRPr="003B5BB0" w:rsidTr="0068451C">
        <w:trPr>
          <w:trHeight w:hRule="exact" w:val="135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Рейтинг-план дисциплины представлен в Приложении 2</w:t>
            </w:r>
          </w:p>
          <w:p w:rsidR="001A5F83" w:rsidRPr="006E0C10" w:rsidRDefault="001A5F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1A5F83" w:rsidRPr="006E0C10" w:rsidRDefault="006E0C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E0C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1A5F83" w:rsidRPr="006E0C10" w:rsidRDefault="001A5F83">
      <w:pPr>
        <w:rPr>
          <w:lang w:val="ru-RU"/>
        </w:rPr>
      </w:pPr>
    </w:p>
    <w:sectPr w:rsidR="001A5F83" w:rsidRPr="006E0C1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A5F83"/>
    <w:rsid w:val="001F0BC7"/>
    <w:rsid w:val="0031405B"/>
    <w:rsid w:val="003B5BB0"/>
    <w:rsid w:val="003F4E0E"/>
    <w:rsid w:val="004C6A26"/>
    <w:rsid w:val="0068451C"/>
    <w:rsid w:val="006E0C10"/>
    <w:rsid w:val="00D2183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4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40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2043</Words>
  <Characters>14897</Characters>
  <Application>Microsoft Office Word</Application>
  <DocSecurity>0</DocSecurity>
  <Lines>124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3ЭЗС(ФС)-16_plx_Страховой практикум</vt:lpstr>
      <vt:lpstr>Лист1</vt:lpstr>
    </vt:vector>
  </TitlesOfParts>
  <Company/>
  <LinksUpToDate>false</LinksUpToDate>
  <CharactersWithSpaces>16907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3ЭЗС(ФС)-16_plx_Страховой практикум</dc:title>
  <dc:creator>FastReport.NET</dc:creator>
  <cp:lastModifiedBy>Kuryljova, Olga</cp:lastModifiedBy>
  <cp:revision>8</cp:revision>
  <cp:lastPrinted>2019-02-28T08:52:00Z</cp:lastPrinted>
  <dcterms:created xsi:type="dcterms:W3CDTF">2019-02-28T08:30:00Z</dcterms:created>
  <dcterms:modified xsi:type="dcterms:W3CDTF">2019-08-26T10:13:00Z</dcterms:modified>
</cp:coreProperties>
</file>